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Изменения в жилищном законодательстве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С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01.03.2026 </w:t>
      </w:r>
      <w:r>
        <w:rPr>
          <w:rFonts w:ascii="Times New Roman" w:hAnsi="Times New Roman"/>
          <w:color w:val="323232"/>
          <w:sz w:val="28"/>
          <w:shd w:fill="FEFFFF" w:val="clear"/>
        </w:rPr>
        <w:t>вступают в силу изменения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внесенные Федеральным законом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24.06.2025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>177-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ФЗ в часть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статьи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155 </w:t>
      </w:r>
      <w:r>
        <w:rPr>
          <w:rFonts w:ascii="Times New Roman" w:hAnsi="Times New Roman"/>
          <w:color w:val="323232"/>
          <w:sz w:val="28"/>
          <w:shd w:fill="FEFFFF" w:val="clear"/>
        </w:rPr>
        <w:t>Жилищного кодекса РФ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согласно которым срок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определяющий плату за жилое помещение и коммунальные услуги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будет устанавливаться ежемесячно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15 </w:t>
      </w:r>
      <w:r>
        <w:rPr>
          <w:rFonts w:ascii="Times New Roman" w:hAnsi="Times New Roman"/>
          <w:color w:val="323232"/>
          <w:sz w:val="28"/>
          <w:shd w:fill="FEFFFF" w:val="clear"/>
        </w:rPr>
        <w:t>числа месяца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следующего за истекшим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Данное правило действует если иной срок не установлен договором управления многоквартирным домом либо решением общего собрания членов ТСЖ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жилищного кооператива или иного специализированного потребительского кооператива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созданного в целях удовлетворения потребностей граждан в жилье в соответствии с федеральным законом о таком кооперативе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В настоящее время плата за жилое помещение и коммунальные услуги вносится ежемесячно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10 </w:t>
      </w:r>
      <w:r>
        <w:rPr>
          <w:rFonts w:ascii="Times New Roman" w:hAnsi="Times New Roman"/>
          <w:color w:val="323232"/>
          <w:sz w:val="28"/>
          <w:shd w:fill="FEFFFF" w:val="clear"/>
        </w:rPr>
        <w:t>числа месяца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следующего за истекшим месяцем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6000000"/>
    <w:p w14:paraId="07000000">
      <w:pPr>
        <w:widowControl w:val="0"/>
        <w:ind w:firstLine="709" w:left="0"/>
      </w:pPr>
      <w:r>
        <w:t>Прокуратура Сосновского района.</w:t>
      </w:r>
    </w:p>
    <w:p w14:paraId="08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2026-06-08T11:24:25Z</dcterms:created>
  <dcterms:modified xsi:type="dcterms:W3CDTF">2026-06-08T11:24:25Z</dcterms:modified>
</cp:coreProperties>
</file>